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880" w:rsidRPr="006F251B" w:rsidRDefault="003D1880" w:rsidP="00685BEE">
      <w:pPr>
        <w:spacing w:line="480" w:lineRule="auto"/>
        <w:jc w:val="center"/>
        <w:rPr>
          <w:rFonts w:ascii="Times New Roman" w:hAnsi="Times New Roman" w:cs="Times New Roman"/>
          <w:sz w:val="24"/>
          <w:szCs w:val="24"/>
        </w:rPr>
      </w:pPr>
      <w:bookmarkStart w:id="0" w:name="_GoBack"/>
      <w:bookmarkEnd w:id="0"/>
    </w:p>
    <w:p w:rsidR="003D1880" w:rsidRPr="006F251B" w:rsidRDefault="003D1880" w:rsidP="00685BEE">
      <w:pPr>
        <w:spacing w:line="480" w:lineRule="auto"/>
        <w:jc w:val="center"/>
        <w:rPr>
          <w:rFonts w:ascii="Times New Roman" w:hAnsi="Times New Roman" w:cs="Times New Roman"/>
          <w:sz w:val="24"/>
          <w:szCs w:val="24"/>
        </w:rPr>
      </w:pPr>
    </w:p>
    <w:p w:rsidR="003D1880" w:rsidRPr="006F251B" w:rsidRDefault="003D1880" w:rsidP="00685BEE">
      <w:pPr>
        <w:spacing w:line="480" w:lineRule="auto"/>
        <w:jc w:val="center"/>
        <w:rPr>
          <w:rFonts w:ascii="Times New Roman" w:hAnsi="Times New Roman" w:cs="Times New Roman"/>
          <w:sz w:val="24"/>
          <w:szCs w:val="24"/>
        </w:rPr>
      </w:pPr>
    </w:p>
    <w:p w:rsidR="003D1880" w:rsidRPr="006F251B" w:rsidRDefault="003D1880" w:rsidP="00685BEE">
      <w:pPr>
        <w:spacing w:line="480" w:lineRule="auto"/>
        <w:jc w:val="center"/>
        <w:rPr>
          <w:rFonts w:ascii="Times New Roman" w:hAnsi="Times New Roman" w:cs="Times New Roman"/>
          <w:sz w:val="24"/>
          <w:szCs w:val="24"/>
        </w:rPr>
      </w:pPr>
    </w:p>
    <w:p w:rsidR="003D1880" w:rsidRPr="006F251B" w:rsidRDefault="003D1880" w:rsidP="00685BEE">
      <w:pPr>
        <w:spacing w:line="480" w:lineRule="auto"/>
        <w:jc w:val="center"/>
        <w:rPr>
          <w:rFonts w:ascii="Times New Roman" w:hAnsi="Times New Roman" w:cs="Times New Roman"/>
          <w:sz w:val="24"/>
          <w:szCs w:val="24"/>
        </w:rPr>
      </w:pPr>
    </w:p>
    <w:p w:rsidR="003D1880" w:rsidRPr="006F251B" w:rsidRDefault="003D1880" w:rsidP="00685BEE">
      <w:pPr>
        <w:spacing w:line="480" w:lineRule="auto"/>
        <w:jc w:val="center"/>
        <w:rPr>
          <w:rFonts w:ascii="Times New Roman" w:hAnsi="Times New Roman" w:cs="Times New Roman"/>
          <w:sz w:val="24"/>
          <w:szCs w:val="24"/>
        </w:rPr>
      </w:pPr>
    </w:p>
    <w:p w:rsidR="003D1880" w:rsidRPr="006F251B" w:rsidRDefault="003D1880" w:rsidP="00685BEE">
      <w:pPr>
        <w:spacing w:line="480" w:lineRule="auto"/>
        <w:jc w:val="center"/>
        <w:rPr>
          <w:rFonts w:ascii="Times New Roman" w:hAnsi="Times New Roman" w:cs="Times New Roman"/>
          <w:sz w:val="24"/>
          <w:szCs w:val="24"/>
        </w:rPr>
      </w:pPr>
    </w:p>
    <w:p w:rsidR="00D50499" w:rsidRPr="006F251B" w:rsidRDefault="003D1880" w:rsidP="00685BEE">
      <w:pPr>
        <w:spacing w:line="480" w:lineRule="auto"/>
        <w:jc w:val="center"/>
        <w:rPr>
          <w:rFonts w:ascii="Times New Roman" w:hAnsi="Times New Roman" w:cs="Times New Roman"/>
          <w:sz w:val="24"/>
          <w:szCs w:val="24"/>
        </w:rPr>
      </w:pPr>
      <w:r w:rsidRPr="006F251B">
        <w:rPr>
          <w:rFonts w:ascii="Times New Roman" w:hAnsi="Times New Roman" w:cs="Times New Roman"/>
          <w:sz w:val="24"/>
          <w:szCs w:val="24"/>
        </w:rPr>
        <w:t>Public Health Policy Intervention</w:t>
      </w:r>
    </w:p>
    <w:p w:rsidR="003D1880" w:rsidRPr="006F251B" w:rsidRDefault="003D1880" w:rsidP="00685BEE">
      <w:pPr>
        <w:spacing w:line="480" w:lineRule="auto"/>
        <w:jc w:val="center"/>
        <w:rPr>
          <w:rFonts w:ascii="Times New Roman" w:hAnsi="Times New Roman" w:cs="Times New Roman"/>
          <w:sz w:val="24"/>
          <w:szCs w:val="24"/>
        </w:rPr>
      </w:pPr>
      <w:r w:rsidRPr="006F251B">
        <w:rPr>
          <w:rFonts w:ascii="Times New Roman" w:hAnsi="Times New Roman" w:cs="Times New Roman"/>
          <w:sz w:val="24"/>
          <w:szCs w:val="24"/>
        </w:rPr>
        <w:t>Name</w:t>
      </w:r>
    </w:p>
    <w:p w:rsidR="003D1880" w:rsidRPr="006F251B" w:rsidRDefault="003D1880" w:rsidP="00685BEE">
      <w:pPr>
        <w:spacing w:line="480" w:lineRule="auto"/>
        <w:jc w:val="center"/>
        <w:rPr>
          <w:rFonts w:ascii="Times New Roman" w:hAnsi="Times New Roman" w:cs="Times New Roman"/>
          <w:sz w:val="24"/>
          <w:szCs w:val="24"/>
        </w:rPr>
      </w:pPr>
      <w:r w:rsidRPr="006F251B">
        <w:rPr>
          <w:rFonts w:ascii="Times New Roman" w:hAnsi="Times New Roman" w:cs="Times New Roman"/>
          <w:sz w:val="24"/>
          <w:szCs w:val="24"/>
        </w:rPr>
        <w:t>Institutional Affiliation</w:t>
      </w:r>
    </w:p>
    <w:p w:rsidR="003D1880" w:rsidRPr="006F251B" w:rsidRDefault="003D1880" w:rsidP="00685BEE">
      <w:pPr>
        <w:spacing w:line="480" w:lineRule="auto"/>
        <w:rPr>
          <w:rFonts w:ascii="Times New Roman" w:hAnsi="Times New Roman" w:cs="Times New Roman"/>
          <w:b/>
          <w:sz w:val="24"/>
          <w:szCs w:val="24"/>
        </w:rPr>
      </w:pPr>
      <w:r w:rsidRPr="006F251B">
        <w:rPr>
          <w:rFonts w:ascii="Times New Roman" w:hAnsi="Times New Roman" w:cs="Times New Roman"/>
          <w:b/>
          <w:sz w:val="24"/>
          <w:szCs w:val="24"/>
        </w:rPr>
        <w:br w:type="page"/>
      </w:r>
    </w:p>
    <w:p w:rsidR="003D1880" w:rsidRPr="006F251B" w:rsidRDefault="00F34D7A" w:rsidP="00685BEE">
      <w:pPr>
        <w:spacing w:line="480" w:lineRule="auto"/>
        <w:rPr>
          <w:rFonts w:ascii="Times New Roman" w:hAnsi="Times New Roman" w:cs="Times New Roman"/>
          <w:b/>
          <w:sz w:val="24"/>
          <w:szCs w:val="24"/>
        </w:rPr>
      </w:pPr>
      <w:r w:rsidRPr="006F251B">
        <w:rPr>
          <w:rFonts w:ascii="Times New Roman" w:hAnsi="Times New Roman" w:cs="Times New Roman"/>
          <w:b/>
          <w:sz w:val="24"/>
          <w:szCs w:val="24"/>
        </w:rPr>
        <w:lastRenderedPageBreak/>
        <w:t xml:space="preserve">Introduction </w:t>
      </w:r>
    </w:p>
    <w:p w:rsidR="00655368" w:rsidRPr="006F251B" w:rsidRDefault="00631E6D" w:rsidP="00685BEE">
      <w:pPr>
        <w:spacing w:line="480" w:lineRule="auto"/>
        <w:rPr>
          <w:rFonts w:ascii="Times New Roman" w:hAnsi="Times New Roman" w:cs="Times New Roman"/>
          <w:sz w:val="24"/>
          <w:szCs w:val="24"/>
        </w:rPr>
      </w:pPr>
      <w:r w:rsidRPr="006F251B">
        <w:rPr>
          <w:rFonts w:ascii="Times New Roman" w:hAnsi="Times New Roman" w:cs="Times New Roman"/>
          <w:sz w:val="24"/>
          <w:szCs w:val="24"/>
        </w:rPr>
        <w:tab/>
        <w:t xml:space="preserve">Public health policy intervention </w:t>
      </w:r>
      <w:r w:rsidR="00704D36" w:rsidRPr="006F251B">
        <w:rPr>
          <w:rFonts w:ascii="Times New Roman" w:hAnsi="Times New Roman" w:cs="Times New Roman"/>
          <w:sz w:val="24"/>
          <w:szCs w:val="24"/>
        </w:rPr>
        <w:t>project has alleviated the misuse of Marijuana and addiction among the young people in the wake of Marijuana legalization.</w:t>
      </w:r>
      <w:r w:rsidR="00AE3C8D" w:rsidRPr="006F251B">
        <w:rPr>
          <w:rFonts w:ascii="Times New Roman" w:hAnsi="Times New Roman" w:cs="Times New Roman"/>
          <w:sz w:val="24"/>
          <w:szCs w:val="24"/>
        </w:rPr>
        <w:t xml:space="preserve"> Therefore, this paper provides an examination of the interventions geared towards preventing and curbing marijuana </w:t>
      </w:r>
      <w:r w:rsidR="00CB28A7" w:rsidRPr="006F251B">
        <w:rPr>
          <w:rFonts w:ascii="Times New Roman" w:hAnsi="Times New Roman" w:cs="Times New Roman"/>
          <w:sz w:val="24"/>
          <w:szCs w:val="24"/>
        </w:rPr>
        <w:t>misuse and</w:t>
      </w:r>
      <w:r w:rsidR="005F6A6E" w:rsidRPr="006F251B">
        <w:rPr>
          <w:rFonts w:ascii="Times New Roman" w:hAnsi="Times New Roman" w:cs="Times New Roman"/>
          <w:sz w:val="24"/>
          <w:szCs w:val="24"/>
        </w:rPr>
        <w:t xml:space="preserve"> addiction amidst legalization in America. </w:t>
      </w:r>
      <w:r w:rsidR="008E5471" w:rsidRPr="006F251B">
        <w:rPr>
          <w:rFonts w:ascii="Times New Roman" w:hAnsi="Times New Roman" w:cs="Times New Roman"/>
          <w:sz w:val="24"/>
          <w:szCs w:val="24"/>
        </w:rPr>
        <w:t xml:space="preserve"> The growing misuse of marijuana has led to increased politics and demands by the people to legalize its usage for medicinal purposes. However, the young people have contin</w:t>
      </w:r>
      <w:r w:rsidR="003849B3" w:rsidRPr="006F251B">
        <w:rPr>
          <w:rFonts w:ascii="Times New Roman" w:hAnsi="Times New Roman" w:cs="Times New Roman"/>
          <w:sz w:val="24"/>
          <w:szCs w:val="24"/>
        </w:rPr>
        <w:t>ued to use marijuana and have been abusing the drug de</w:t>
      </w:r>
      <w:r w:rsidR="001A376A" w:rsidRPr="006F251B">
        <w:rPr>
          <w:rFonts w:ascii="Times New Roman" w:hAnsi="Times New Roman" w:cs="Times New Roman"/>
          <w:sz w:val="24"/>
          <w:szCs w:val="24"/>
        </w:rPr>
        <w:t xml:space="preserve">spite the harmful side effects. The public health </w:t>
      </w:r>
      <w:r w:rsidR="00C633A1" w:rsidRPr="006F251B">
        <w:rPr>
          <w:rFonts w:ascii="Times New Roman" w:hAnsi="Times New Roman" w:cs="Times New Roman"/>
          <w:sz w:val="24"/>
          <w:szCs w:val="24"/>
        </w:rPr>
        <w:t xml:space="preserve">policy should create a prevention campaign </w:t>
      </w:r>
      <w:r w:rsidR="001C7A17" w:rsidRPr="006F251B">
        <w:rPr>
          <w:rFonts w:ascii="Times New Roman" w:hAnsi="Times New Roman" w:cs="Times New Roman"/>
          <w:sz w:val="24"/>
          <w:szCs w:val="24"/>
        </w:rPr>
        <w:t>that would</w:t>
      </w:r>
      <w:r w:rsidR="00361960" w:rsidRPr="006F251B">
        <w:rPr>
          <w:rFonts w:ascii="Times New Roman" w:hAnsi="Times New Roman" w:cs="Times New Roman"/>
          <w:sz w:val="24"/>
          <w:szCs w:val="24"/>
        </w:rPr>
        <w:t xml:space="preserve"> ensure that people have no desire to use marijuana. This is the main tenet of health belief model which emphasis more on </w:t>
      </w:r>
      <w:r w:rsidR="00B81576" w:rsidRPr="006F251B">
        <w:rPr>
          <w:rFonts w:ascii="Times New Roman" w:hAnsi="Times New Roman" w:cs="Times New Roman"/>
          <w:sz w:val="24"/>
          <w:szCs w:val="24"/>
        </w:rPr>
        <w:t xml:space="preserve">prevention for a bad habit before it has occurred. </w:t>
      </w:r>
    </w:p>
    <w:p w:rsidR="00655368" w:rsidRPr="006F251B" w:rsidRDefault="00655368" w:rsidP="00685BEE">
      <w:pPr>
        <w:spacing w:line="480" w:lineRule="auto"/>
        <w:rPr>
          <w:rFonts w:ascii="Times New Roman" w:hAnsi="Times New Roman" w:cs="Times New Roman"/>
          <w:b/>
          <w:sz w:val="24"/>
          <w:szCs w:val="24"/>
        </w:rPr>
      </w:pPr>
      <w:r w:rsidRPr="006F251B">
        <w:rPr>
          <w:rFonts w:ascii="Times New Roman" w:hAnsi="Times New Roman" w:cs="Times New Roman"/>
          <w:b/>
          <w:sz w:val="24"/>
          <w:szCs w:val="24"/>
        </w:rPr>
        <w:t xml:space="preserve">Use of Health Belief Model </w:t>
      </w:r>
    </w:p>
    <w:p w:rsidR="006D351B" w:rsidRPr="006F251B" w:rsidRDefault="00B233E9" w:rsidP="00685BEE">
      <w:pPr>
        <w:spacing w:line="480" w:lineRule="auto"/>
        <w:rPr>
          <w:rFonts w:ascii="Times New Roman" w:hAnsi="Times New Roman" w:cs="Times New Roman"/>
          <w:color w:val="000000"/>
          <w:sz w:val="24"/>
          <w:szCs w:val="24"/>
        </w:rPr>
      </w:pPr>
      <w:r w:rsidRPr="006F251B">
        <w:rPr>
          <w:rFonts w:ascii="Times New Roman" w:hAnsi="Times New Roman" w:cs="Times New Roman"/>
          <w:sz w:val="24"/>
          <w:szCs w:val="24"/>
        </w:rPr>
        <w:tab/>
      </w:r>
      <w:r w:rsidR="00A46024" w:rsidRPr="006F251B">
        <w:rPr>
          <w:rFonts w:ascii="Times New Roman" w:hAnsi="Times New Roman" w:cs="Times New Roman"/>
          <w:sz w:val="24"/>
          <w:szCs w:val="24"/>
        </w:rPr>
        <w:t xml:space="preserve">Public health policy should be focused on the adoption of health belief model to alleviate the use of marijuana among the young people. </w:t>
      </w:r>
      <w:r w:rsidR="00105A80" w:rsidRPr="006F251B">
        <w:rPr>
          <w:rFonts w:ascii="Times New Roman" w:hAnsi="Times New Roman" w:cs="Times New Roman"/>
          <w:color w:val="000000"/>
          <w:sz w:val="24"/>
          <w:szCs w:val="24"/>
        </w:rPr>
        <w:t>Health Belief Model is a psychological theory that tries to predict and explain health behaviors. According to health belief model, the concepts of perceived severity and perceived benefits of ones health might influence ones health actions. This model usually focuses on the beliefs and attitudes of an individual. The core assumption of health belief model is that the understanding of an individual might result to a person taking a health related action.</w:t>
      </w:r>
      <w:r w:rsidR="00E158D9" w:rsidRPr="006F251B">
        <w:rPr>
          <w:rFonts w:ascii="Times New Roman" w:hAnsi="Times New Roman" w:cs="Times New Roman"/>
          <w:color w:val="000000"/>
          <w:sz w:val="24"/>
          <w:szCs w:val="24"/>
        </w:rPr>
        <w:t xml:space="preserve"> The health belief model can be adopted into the public health policy to help modify the behavior of the teens who en</w:t>
      </w:r>
      <w:r w:rsidR="0094252A">
        <w:rPr>
          <w:rFonts w:ascii="Times New Roman" w:hAnsi="Times New Roman" w:cs="Times New Roman"/>
          <w:color w:val="000000"/>
          <w:sz w:val="24"/>
          <w:szCs w:val="24"/>
        </w:rPr>
        <w:t>gage in the abuse of marijuana (</w:t>
      </w:r>
      <w:r w:rsidR="00CB5BA9">
        <w:rPr>
          <w:rFonts w:ascii="Times New Roman" w:hAnsi="Times New Roman" w:cs="Times New Roman"/>
          <w:color w:val="000000"/>
          <w:sz w:val="24"/>
          <w:szCs w:val="24"/>
        </w:rPr>
        <w:t xml:space="preserve">Ben Gouaux, &amp; Igor Grant, </w:t>
      </w:r>
      <w:r w:rsidR="00CB5BA9" w:rsidRPr="006F251B">
        <w:rPr>
          <w:rFonts w:ascii="Times New Roman" w:hAnsi="Times New Roman" w:cs="Times New Roman"/>
          <w:color w:val="000000"/>
          <w:sz w:val="24"/>
          <w:szCs w:val="24"/>
        </w:rPr>
        <w:t>2012).</w:t>
      </w:r>
    </w:p>
    <w:p w:rsidR="00715935" w:rsidRPr="006F251B" w:rsidRDefault="00715935" w:rsidP="00685BEE">
      <w:pPr>
        <w:spacing w:line="480" w:lineRule="auto"/>
        <w:rPr>
          <w:rFonts w:ascii="Times New Roman" w:hAnsi="Times New Roman" w:cs="Times New Roman"/>
          <w:b/>
          <w:color w:val="000000"/>
          <w:sz w:val="24"/>
          <w:szCs w:val="24"/>
        </w:rPr>
      </w:pPr>
      <w:r w:rsidRPr="006F251B">
        <w:rPr>
          <w:rFonts w:ascii="Times New Roman" w:hAnsi="Times New Roman" w:cs="Times New Roman"/>
          <w:b/>
          <w:color w:val="000000"/>
          <w:sz w:val="24"/>
          <w:szCs w:val="24"/>
        </w:rPr>
        <w:t xml:space="preserve">Evaluation </w:t>
      </w:r>
    </w:p>
    <w:p w:rsidR="00A8241A" w:rsidRPr="006F251B" w:rsidRDefault="00C34CE5" w:rsidP="00685BEE">
      <w:pPr>
        <w:spacing w:line="480" w:lineRule="auto"/>
        <w:rPr>
          <w:rFonts w:ascii="Times New Roman" w:hAnsi="Times New Roman" w:cs="Times New Roman"/>
          <w:color w:val="000000"/>
          <w:sz w:val="24"/>
          <w:szCs w:val="24"/>
        </w:rPr>
      </w:pPr>
      <w:r w:rsidRPr="006F251B">
        <w:rPr>
          <w:rFonts w:ascii="Times New Roman" w:hAnsi="Times New Roman" w:cs="Times New Roman"/>
          <w:color w:val="000000"/>
          <w:sz w:val="24"/>
          <w:szCs w:val="24"/>
        </w:rPr>
        <w:lastRenderedPageBreak/>
        <w:tab/>
      </w:r>
      <w:r w:rsidR="00782C8A" w:rsidRPr="006F251B">
        <w:rPr>
          <w:rFonts w:ascii="Times New Roman" w:hAnsi="Times New Roman" w:cs="Times New Roman"/>
          <w:color w:val="000000"/>
          <w:sz w:val="24"/>
          <w:szCs w:val="24"/>
        </w:rPr>
        <w:t>The development of a marijuana prevention and promotion campaign would be a major step to enha</w:t>
      </w:r>
      <w:r w:rsidR="006F251B" w:rsidRPr="006F251B">
        <w:rPr>
          <w:rFonts w:ascii="Times New Roman" w:hAnsi="Times New Roman" w:cs="Times New Roman"/>
          <w:color w:val="000000"/>
          <w:sz w:val="24"/>
          <w:szCs w:val="24"/>
        </w:rPr>
        <w:t>ncing the public health policy. Rehabilitation for people who have been addicted to the use of marijuana should be involved to ensure that people have reformed. It is a form of restoration aimed at bringing back to the usefulness through either therapy or education. In the context of mental health, rehabilitation is to restore back to useful life through guided therapy. It is performed on individuals who have lost their conscience or direction in life due to the excessive abuse of drugs and substance. The result of excessive abuse of drugs and substance is loss of control for one’s life. This is a mental condition, which in extreme conditions leads to loss of jobs by the people involved and could result to loss of life. Rehabilitation is aimed at restoring the behavior for someone who abuses drugs</w:t>
      </w:r>
      <w:r w:rsidR="00157C61">
        <w:rPr>
          <w:rFonts w:ascii="Times New Roman" w:hAnsi="Times New Roman" w:cs="Times New Roman"/>
          <w:color w:val="000000"/>
          <w:sz w:val="24"/>
          <w:szCs w:val="24"/>
        </w:rPr>
        <w:t xml:space="preserve"> (</w:t>
      </w:r>
      <w:r w:rsidR="00317358">
        <w:rPr>
          <w:rFonts w:ascii="Times New Roman" w:hAnsi="Times New Roman" w:cs="Times New Roman"/>
          <w:color w:val="000000"/>
          <w:sz w:val="24"/>
          <w:szCs w:val="24"/>
        </w:rPr>
        <w:t>Kelleher</w:t>
      </w:r>
      <w:r w:rsidR="00E06EBF">
        <w:rPr>
          <w:rFonts w:ascii="Times New Roman" w:hAnsi="Times New Roman" w:cs="Times New Roman"/>
          <w:color w:val="000000"/>
          <w:sz w:val="24"/>
          <w:szCs w:val="24"/>
        </w:rPr>
        <w:t xml:space="preserve"> &amp; NicGabhainn, </w:t>
      </w:r>
      <w:r w:rsidR="00317358" w:rsidRPr="006F251B">
        <w:rPr>
          <w:rFonts w:ascii="Times New Roman" w:hAnsi="Times New Roman" w:cs="Times New Roman"/>
          <w:color w:val="000000"/>
          <w:sz w:val="24"/>
          <w:szCs w:val="24"/>
        </w:rPr>
        <w:t>2003). </w:t>
      </w:r>
    </w:p>
    <w:p w:rsidR="00690B2E" w:rsidRPr="006F251B" w:rsidRDefault="00A8241A" w:rsidP="00685BEE">
      <w:pPr>
        <w:spacing w:line="480" w:lineRule="auto"/>
        <w:rPr>
          <w:rFonts w:ascii="Times New Roman" w:hAnsi="Times New Roman" w:cs="Times New Roman"/>
          <w:b/>
          <w:color w:val="000000"/>
          <w:sz w:val="24"/>
          <w:szCs w:val="24"/>
        </w:rPr>
      </w:pPr>
      <w:r w:rsidRPr="006F251B">
        <w:rPr>
          <w:rFonts w:ascii="Times New Roman" w:hAnsi="Times New Roman" w:cs="Times New Roman"/>
          <w:b/>
          <w:color w:val="000000"/>
          <w:sz w:val="24"/>
          <w:szCs w:val="24"/>
        </w:rPr>
        <w:t xml:space="preserve">Critique </w:t>
      </w:r>
      <w:r w:rsidR="00547045" w:rsidRPr="006F251B">
        <w:rPr>
          <w:rFonts w:ascii="Times New Roman" w:hAnsi="Times New Roman" w:cs="Times New Roman"/>
          <w:b/>
          <w:color w:val="000000"/>
          <w:sz w:val="24"/>
          <w:szCs w:val="24"/>
        </w:rPr>
        <w:t xml:space="preserve">on Belief Model </w:t>
      </w:r>
    </w:p>
    <w:p w:rsidR="00B23971" w:rsidRPr="006F251B" w:rsidRDefault="00690B2E" w:rsidP="00685BEE">
      <w:pPr>
        <w:spacing w:line="480" w:lineRule="auto"/>
        <w:rPr>
          <w:rFonts w:ascii="Times New Roman" w:hAnsi="Times New Roman" w:cs="Times New Roman"/>
          <w:color w:val="000000"/>
          <w:sz w:val="24"/>
          <w:szCs w:val="24"/>
        </w:rPr>
      </w:pPr>
      <w:r w:rsidRPr="006F251B">
        <w:rPr>
          <w:rFonts w:ascii="Times New Roman" w:hAnsi="Times New Roman" w:cs="Times New Roman"/>
          <w:color w:val="000000"/>
          <w:sz w:val="24"/>
          <w:szCs w:val="24"/>
        </w:rPr>
        <w:tab/>
      </w:r>
      <w:r w:rsidR="000B7040" w:rsidRPr="006F251B">
        <w:rPr>
          <w:rFonts w:ascii="Times New Roman" w:hAnsi="Times New Roman" w:cs="Times New Roman"/>
          <w:color w:val="000000"/>
          <w:sz w:val="24"/>
          <w:szCs w:val="24"/>
        </w:rPr>
        <w:t xml:space="preserve"> The use of health belief model has been criticized for </w:t>
      </w:r>
      <w:r w:rsidR="006A62B2" w:rsidRPr="006F251B">
        <w:rPr>
          <w:rFonts w:ascii="Times New Roman" w:hAnsi="Times New Roman" w:cs="Times New Roman"/>
          <w:color w:val="000000"/>
          <w:sz w:val="24"/>
          <w:szCs w:val="24"/>
        </w:rPr>
        <w:t xml:space="preserve">having no </w:t>
      </w:r>
      <w:r w:rsidR="00C420D8" w:rsidRPr="006F251B">
        <w:rPr>
          <w:rFonts w:ascii="Times New Roman" w:hAnsi="Times New Roman" w:cs="Times New Roman"/>
          <w:color w:val="000000"/>
          <w:sz w:val="24"/>
          <w:szCs w:val="24"/>
        </w:rPr>
        <w:t>effective changes</w:t>
      </w:r>
      <w:r w:rsidR="00CA628E" w:rsidRPr="006F251B">
        <w:rPr>
          <w:rFonts w:ascii="Times New Roman" w:hAnsi="Times New Roman" w:cs="Times New Roman"/>
          <w:color w:val="000000"/>
          <w:sz w:val="24"/>
          <w:szCs w:val="24"/>
        </w:rPr>
        <w:t xml:space="preserve"> to an </w:t>
      </w:r>
      <w:r w:rsidR="00C420D8" w:rsidRPr="006F251B">
        <w:rPr>
          <w:rFonts w:ascii="Times New Roman" w:hAnsi="Times New Roman" w:cs="Times New Roman"/>
          <w:color w:val="000000"/>
          <w:sz w:val="24"/>
          <w:szCs w:val="24"/>
        </w:rPr>
        <w:t>individual’s</w:t>
      </w:r>
      <w:r w:rsidR="00CA628E" w:rsidRPr="006F251B">
        <w:rPr>
          <w:rFonts w:ascii="Times New Roman" w:hAnsi="Times New Roman" w:cs="Times New Roman"/>
          <w:color w:val="000000"/>
          <w:sz w:val="24"/>
          <w:szCs w:val="24"/>
        </w:rPr>
        <w:t xml:space="preserve"> behavior.</w:t>
      </w:r>
      <w:r w:rsidR="00C420D8" w:rsidRPr="006F251B">
        <w:rPr>
          <w:rFonts w:ascii="Times New Roman" w:hAnsi="Times New Roman" w:cs="Times New Roman"/>
          <w:color w:val="000000"/>
          <w:sz w:val="24"/>
          <w:szCs w:val="24"/>
        </w:rPr>
        <w:t xml:space="preserve"> There are many limitations that might prevent effective implementation of this model in ensuring that people have been taught to stop </w:t>
      </w:r>
      <w:r w:rsidR="00D27A4B" w:rsidRPr="006F251B">
        <w:rPr>
          <w:rFonts w:ascii="Times New Roman" w:hAnsi="Times New Roman" w:cs="Times New Roman"/>
          <w:color w:val="000000"/>
          <w:sz w:val="24"/>
          <w:szCs w:val="24"/>
        </w:rPr>
        <w:t>using marijuana.</w:t>
      </w:r>
      <w:r w:rsidR="00F2287F" w:rsidRPr="006F251B">
        <w:rPr>
          <w:rFonts w:ascii="Times New Roman" w:hAnsi="Times New Roman" w:cs="Times New Roman"/>
          <w:color w:val="000000"/>
          <w:sz w:val="24"/>
          <w:szCs w:val="24"/>
        </w:rPr>
        <w:t xml:space="preserve"> The policy may not work effectively hence prevent people from achieving the maximum benefit from the health model. </w:t>
      </w:r>
      <w:r w:rsidR="001A78B1" w:rsidRPr="006F251B">
        <w:rPr>
          <w:rFonts w:ascii="Times New Roman" w:hAnsi="Times New Roman" w:cs="Times New Roman"/>
          <w:color w:val="000000"/>
          <w:sz w:val="24"/>
          <w:szCs w:val="24"/>
        </w:rPr>
        <w:t>People have justified the reasons for using marijuana because it is a major pain reliever. The drug has been used to relieve pain hence making patients who have injuries to cope with the problems and the challenges they suffer. In addition, marijuana is beneficial as it can be used to treat loss of appetite and also treat certain kinds of cancers. For many years, studies have continued to prove that marijuana is helpful medicinal agent that creates a good effect especially to people who are suffering from medical conditions. This means that states that have not legalized marijuana should begin formulating policies meant to legalize and control the usage of the drug</w:t>
      </w:r>
      <w:r w:rsidR="00DF7A79">
        <w:rPr>
          <w:rFonts w:ascii="Times New Roman" w:hAnsi="Times New Roman" w:cs="Times New Roman"/>
          <w:color w:val="000000"/>
          <w:sz w:val="24"/>
          <w:szCs w:val="24"/>
        </w:rPr>
        <w:t xml:space="preserve"> (</w:t>
      </w:r>
      <w:r w:rsidR="00EF56D9">
        <w:rPr>
          <w:rFonts w:ascii="Times New Roman" w:hAnsi="Times New Roman" w:cs="Times New Roman"/>
          <w:color w:val="000000"/>
          <w:sz w:val="24"/>
          <w:szCs w:val="24"/>
        </w:rPr>
        <w:t xml:space="preserve">Kelleher </w:t>
      </w:r>
      <w:r w:rsidR="005827BA">
        <w:rPr>
          <w:rFonts w:ascii="Times New Roman" w:hAnsi="Times New Roman" w:cs="Times New Roman"/>
          <w:color w:val="000000"/>
          <w:sz w:val="24"/>
          <w:szCs w:val="24"/>
        </w:rPr>
        <w:t xml:space="preserve">&amp; NicGabhainn, </w:t>
      </w:r>
      <w:r w:rsidR="00EF56D9" w:rsidRPr="006F251B">
        <w:rPr>
          <w:rFonts w:ascii="Times New Roman" w:hAnsi="Times New Roman" w:cs="Times New Roman"/>
          <w:color w:val="000000"/>
          <w:sz w:val="24"/>
          <w:szCs w:val="24"/>
        </w:rPr>
        <w:t>2003). </w:t>
      </w:r>
    </w:p>
    <w:p w:rsidR="00B23971" w:rsidRPr="006F251B" w:rsidRDefault="00B23971" w:rsidP="00685BEE">
      <w:pPr>
        <w:spacing w:line="480" w:lineRule="auto"/>
        <w:rPr>
          <w:rFonts w:ascii="Times New Roman" w:hAnsi="Times New Roman" w:cs="Times New Roman"/>
          <w:b/>
          <w:color w:val="000000"/>
          <w:sz w:val="24"/>
          <w:szCs w:val="24"/>
        </w:rPr>
      </w:pPr>
      <w:r w:rsidRPr="006F251B">
        <w:rPr>
          <w:rFonts w:ascii="Times New Roman" w:hAnsi="Times New Roman" w:cs="Times New Roman"/>
          <w:b/>
          <w:color w:val="000000"/>
          <w:sz w:val="24"/>
          <w:szCs w:val="24"/>
        </w:rPr>
        <w:lastRenderedPageBreak/>
        <w:t xml:space="preserve">Conclusion </w:t>
      </w:r>
      <w:r w:rsidR="00CA628E" w:rsidRPr="006F251B">
        <w:rPr>
          <w:rFonts w:ascii="Times New Roman" w:hAnsi="Times New Roman" w:cs="Times New Roman"/>
          <w:b/>
          <w:color w:val="000000"/>
          <w:sz w:val="24"/>
          <w:szCs w:val="24"/>
        </w:rPr>
        <w:t xml:space="preserve"> </w:t>
      </w:r>
    </w:p>
    <w:p w:rsidR="00670623" w:rsidRPr="006F251B" w:rsidRDefault="00B23971" w:rsidP="00685BEE">
      <w:pPr>
        <w:pStyle w:val="NormalWeb"/>
        <w:spacing w:line="480" w:lineRule="auto"/>
        <w:rPr>
          <w:color w:val="000000"/>
        </w:rPr>
      </w:pPr>
      <w:r w:rsidRPr="006F251B">
        <w:rPr>
          <w:b/>
          <w:color w:val="000000"/>
        </w:rPr>
        <w:tab/>
      </w:r>
      <w:r w:rsidR="00446797" w:rsidRPr="006F251B">
        <w:rPr>
          <w:color w:val="000000"/>
        </w:rPr>
        <w:t xml:space="preserve">In sum, </w:t>
      </w:r>
      <w:r w:rsidR="0050363C" w:rsidRPr="006F251B">
        <w:rPr>
          <w:color w:val="000000"/>
        </w:rPr>
        <w:t xml:space="preserve">the use of </w:t>
      </w:r>
      <w:r w:rsidR="00B50A91" w:rsidRPr="006F251B">
        <w:rPr>
          <w:color w:val="000000"/>
        </w:rPr>
        <w:t>health belief model might work on some of the group of peers using marijuana and can also fail to be effe</w:t>
      </w:r>
      <w:r w:rsidR="00A80872" w:rsidRPr="006F251B">
        <w:rPr>
          <w:color w:val="000000"/>
        </w:rPr>
        <w:t xml:space="preserve">ctive in another group. </w:t>
      </w:r>
      <w:r w:rsidR="00A5450F" w:rsidRPr="006F251B">
        <w:t xml:space="preserve">Public health policy intervention project can help to solve the issue of marijuana especially </w:t>
      </w:r>
      <w:r w:rsidR="00DA6F66" w:rsidRPr="006F251B">
        <w:t>if health</w:t>
      </w:r>
      <w:r w:rsidR="00F725F1" w:rsidRPr="006F251B">
        <w:t xml:space="preserve"> belief model is </w:t>
      </w:r>
      <w:r w:rsidR="00C35D2E" w:rsidRPr="006F251B">
        <w:t xml:space="preserve">integrated into the policy to help solve the issues related to marijuana usage. </w:t>
      </w:r>
      <w:r w:rsidR="00670623" w:rsidRPr="006F251B">
        <w:rPr>
          <w:color w:val="000000"/>
        </w:rPr>
        <w:t>Although medical cannabis can be used for its advantages in helping in the treatment of medical issues, it is evident that its development cannot be sustained due to lack of sufficient evidence for its sho</w:t>
      </w:r>
      <w:r w:rsidR="00A80872" w:rsidRPr="006F251B">
        <w:rPr>
          <w:color w:val="000000"/>
        </w:rPr>
        <w:t>rt term and long term development</w:t>
      </w:r>
      <w:r w:rsidR="00A5450F" w:rsidRPr="006F251B">
        <w:rPr>
          <w:color w:val="000000"/>
        </w:rPr>
        <w:t xml:space="preserve">. </w:t>
      </w:r>
      <w:r w:rsidR="00A80872" w:rsidRPr="006F251B">
        <w:rPr>
          <w:color w:val="000000"/>
        </w:rPr>
        <w:t xml:space="preserve">This is the main reason that the use </w:t>
      </w:r>
      <w:r w:rsidR="00670623" w:rsidRPr="006F251B">
        <w:rPr>
          <w:color w:val="000000"/>
        </w:rPr>
        <w:t>Peer reviewed research has proven that in comparison to other drugs such as narcotics and alcohol, marijuana</w:t>
      </w:r>
      <w:r w:rsidR="008F225E">
        <w:rPr>
          <w:color w:val="000000"/>
        </w:rPr>
        <w:t xml:space="preserve"> has the least health problems (</w:t>
      </w:r>
      <w:r w:rsidR="002C0C6B">
        <w:rPr>
          <w:color w:val="000000"/>
        </w:rPr>
        <w:t xml:space="preserve">Caputo </w:t>
      </w:r>
      <w:r w:rsidR="00FD30DD">
        <w:rPr>
          <w:color w:val="000000"/>
        </w:rPr>
        <w:t xml:space="preserve">&amp; Brian, </w:t>
      </w:r>
      <w:r w:rsidR="002C0C6B" w:rsidRPr="006F251B">
        <w:rPr>
          <w:color w:val="000000"/>
        </w:rPr>
        <w:t>2015). </w:t>
      </w:r>
    </w:p>
    <w:p w:rsidR="006D351B" w:rsidRPr="006F251B" w:rsidRDefault="00670623" w:rsidP="00685BEE">
      <w:pPr>
        <w:spacing w:line="480" w:lineRule="auto"/>
        <w:rPr>
          <w:rFonts w:ascii="Times New Roman" w:hAnsi="Times New Roman" w:cs="Times New Roman"/>
          <w:b/>
          <w:color w:val="000000"/>
          <w:sz w:val="24"/>
          <w:szCs w:val="24"/>
        </w:rPr>
      </w:pPr>
      <w:r w:rsidRPr="006F251B">
        <w:rPr>
          <w:rFonts w:ascii="Times New Roman" w:hAnsi="Times New Roman" w:cs="Times New Roman"/>
          <w:b/>
          <w:color w:val="000000"/>
          <w:sz w:val="24"/>
          <w:szCs w:val="24"/>
        </w:rPr>
        <w:t xml:space="preserve"> </w:t>
      </w:r>
      <w:r w:rsidR="006D351B" w:rsidRPr="006F251B">
        <w:rPr>
          <w:rFonts w:ascii="Times New Roman" w:hAnsi="Times New Roman" w:cs="Times New Roman"/>
          <w:b/>
          <w:color w:val="000000"/>
          <w:sz w:val="24"/>
          <w:szCs w:val="24"/>
        </w:rPr>
        <w:br w:type="page"/>
      </w:r>
    </w:p>
    <w:p w:rsidR="00631E6D" w:rsidRPr="006F251B" w:rsidRDefault="006D351B" w:rsidP="00685BEE">
      <w:pPr>
        <w:spacing w:line="480" w:lineRule="auto"/>
        <w:jc w:val="center"/>
        <w:rPr>
          <w:rFonts w:ascii="Times New Roman" w:hAnsi="Times New Roman" w:cs="Times New Roman"/>
          <w:b/>
          <w:sz w:val="24"/>
          <w:szCs w:val="24"/>
        </w:rPr>
      </w:pPr>
      <w:r w:rsidRPr="006F251B">
        <w:rPr>
          <w:rFonts w:ascii="Times New Roman" w:hAnsi="Times New Roman" w:cs="Times New Roman"/>
          <w:b/>
          <w:sz w:val="24"/>
          <w:szCs w:val="24"/>
        </w:rPr>
        <w:lastRenderedPageBreak/>
        <w:t>References</w:t>
      </w:r>
    </w:p>
    <w:p w:rsidR="00FB210B" w:rsidRPr="006F251B" w:rsidRDefault="00C91ED1" w:rsidP="00685BEE">
      <w:pPr>
        <w:pStyle w:val="NormalWeb"/>
        <w:spacing w:line="480" w:lineRule="auto"/>
        <w:ind w:left="720" w:hanging="720"/>
        <w:rPr>
          <w:color w:val="000000"/>
        </w:rPr>
      </w:pPr>
      <w:r w:rsidRPr="006F251B">
        <w:rPr>
          <w:color w:val="000000"/>
        </w:rPr>
        <w:t>Ben Gouaux, &amp; Igor Grant (2012). Medical Marijuana: Clearing away the smoke. U</w:t>
      </w:r>
      <w:r w:rsidRPr="006F251B">
        <w:rPr>
          <w:i/>
          <w:iCs/>
          <w:color w:val="000000"/>
        </w:rPr>
        <w:t>S National Library of Medicine National Institute of Health article.</w:t>
      </w:r>
      <w:r w:rsidRPr="006F251B">
        <w:rPr>
          <w:color w:val="000000"/>
        </w:rPr>
        <w:t> Retrieved from </w:t>
      </w:r>
      <w:hyperlink r:id="rId7" w:tgtFrame="_blank" w:history="1">
        <w:r w:rsidRPr="006F251B">
          <w:rPr>
            <w:rStyle w:val="Hyperlink"/>
          </w:rPr>
          <w:t>https://www.ncbi.nlm.nih.gov/pmc/articles/PMC3358713/</w:t>
        </w:r>
      </w:hyperlink>
    </w:p>
    <w:p w:rsidR="00FB210B" w:rsidRPr="006F251B" w:rsidRDefault="00C91ED1" w:rsidP="00685BEE">
      <w:pPr>
        <w:pStyle w:val="NormalWeb"/>
        <w:spacing w:line="480" w:lineRule="auto"/>
        <w:ind w:left="720" w:hanging="720"/>
        <w:rPr>
          <w:color w:val="000000"/>
        </w:rPr>
      </w:pPr>
      <w:r w:rsidRPr="006F251B">
        <w:rPr>
          <w:color w:val="000000"/>
        </w:rPr>
        <w:t>Caputo, M. R. &amp; Brian, J. O. (2015). </w:t>
      </w:r>
      <w:r w:rsidRPr="006F251B">
        <w:rPr>
          <w:i/>
          <w:iCs/>
          <w:color w:val="000000"/>
        </w:rPr>
        <w:t>Potential Tax Revenue from a Regulated Marijuana Market: A meaningful Revenue Source</w:t>
      </w:r>
      <w:r w:rsidRPr="006F251B">
        <w:rPr>
          <w:color w:val="000000"/>
        </w:rPr>
        <w:t>. American Journal of Economics and Sociology, 53, 475-490. </w:t>
      </w:r>
    </w:p>
    <w:p w:rsidR="00FB210B" w:rsidRPr="006F251B" w:rsidRDefault="00C91ED1" w:rsidP="00685BEE">
      <w:pPr>
        <w:pStyle w:val="NormalWeb"/>
        <w:spacing w:line="480" w:lineRule="auto"/>
        <w:ind w:left="720" w:hanging="720"/>
        <w:rPr>
          <w:color w:val="000000"/>
        </w:rPr>
      </w:pPr>
      <w:r w:rsidRPr="006F251B">
        <w:rPr>
          <w:color w:val="000000"/>
        </w:rPr>
        <w:t>Ditchfield, J., &amp; Thomas, M. (2014). </w:t>
      </w:r>
      <w:r w:rsidRPr="006F251B">
        <w:rPr>
          <w:i/>
          <w:iCs/>
          <w:color w:val="000000"/>
        </w:rPr>
        <w:t>The medical cannabis guidebook: The definitive guide to using and growing medicinal marijuana</w:t>
      </w:r>
      <w:r w:rsidRPr="006F251B">
        <w:rPr>
          <w:color w:val="000000"/>
        </w:rPr>
        <w:t>. Place of publication not identified: Green Candy Press.</w:t>
      </w:r>
    </w:p>
    <w:p w:rsidR="00C91ED1" w:rsidRPr="006F251B" w:rsidRDefault="00C91ED1" w:rsidP="00685BEE">
      <w:pPr>
        <w:pStyle w:val="NormalWeb"/>
        <w:spacing w:line="480" w:lineRule="auto"/>
        <w:ind w:left="720" w:hanging="720"/>
        <w:rPr>
          <w:color w:val="000000"/>
        </w:rPr>
      </w:pPr>
      <w:r w:rsidRPr="006F251B">
        <w:rPr>
          <w:color w:val="000000"/>
        </w:rPr>
        <w:t>Kelleher, C. &amp; NicGabhainn, S. et al. (2003). </w:t>
      </w:r>
      <w:r w:rsidRPr="006F251B">
        <w:rPr>
          <w:i/>
          <w:iCs/>
          <w:color w:val="000000"/>
        </w:rPr>
        <w:t>The Nationals Health &amp; Lifestyle Surveys</w:t>
      </w:r>
      <w:r w:rsidRPr="006F251B">
        <w:rPr>
          <w:color w:val="000000"/>
        </w:rPr>
        <w:t>. Dublin: Health Promotion U</w:t>
      </w:r>
    </w:p>
    <w:p w:rsidR="00631E6D" w:rsidRPr="006F251B" w:rsidRDefault="00631E6D" w:rsidP="00685BEE">
      <w:pPr>
        <w:spacing w:line="480" w:lineRule="auto"/>
        <w:rPr>
          <w:rFonts w:ascii="Times New Roman" w:hAnsi="Times New Roman" w:cs="Times New Roman"/>
          <w:sz w:val="24"/>
          <w:szCs w:val="24"/>
        </w:rPr>
      </w:pPr>
    </w:p>
    <w:sectPr w:rsidR="00631E6D" w:rsidRPr="006F251B" w:rsidSect="003D188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11BE" w:rsidRDefault="00CC11BE" w:rsidP="003D1880">
      <w:pPr>
        <w:spacing w:after="0" w:line="240" w:lineRule="auto"/>
      </w:pPr>
      <w:r>
        <w:separator/>
      </w:r>
    </w:p>
  </w:endnote>
  <w:endnote w:type="continuationSeparator" w:id="0">
    <w:p w:rsidR="00CC11BE" w:rsidRDefault="00CC11BE" w:rsidP="003D1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11BE" w:rsidRDefault="00CC11BE" w:rsidP="003D1880">
      <w:pPr>
        <w:spacing w:after="0" w:line="240" w:lineRule="auto"/>
      </w:pPr>
      <w:r>
        <w:separator/>
      </w:r>
    </w:p>
  </w:footnote>
  <w:footnote w:type="continuationSeparator" w:id="0">
    <w:p w:rsidR="00CC11BE" w:rsidRDefault="00CC11BE" w:rsidP="003D18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880" w:rsidRDefault="003D1880">
    <w:pPr>
      <w:pStyle w:val="Header"/>
    </w:pPr>
    <w:r w:rsidRPr="003D1880">
      <w:rPr>
        <w:rFonts w:ascii="Times New Roman" w:hAnsi="Times New Roman" w:cs="Times New Roman"/>
        <w:sz w:val="24"/>
        <w:szCs w:val="24"/>
      </w:rPr>
      <w:t>PUBLIC HEALTH POLICY INTERVENTION</w:t>
    </w:r>
    <w:r>
      <w:rPr>
        <w:rFonts w:ascii="Times New Roman" w:hAnsi="Times New Roman" w:cs="Times New Roman"/>
        <w:sz w:val="24"/>
        <w:szCs w:val="24"/>
      </w:rPr>
      <w:tab/>
    </w:r>
    <w:r>
      <w:rPr>
        <w:rFonts w:ascii="Times New Roman" w:hAnsi="Times New Roman" w:cs="Times New Roman"/>
        <w:sz w:val="24"/>
        <w:szCs w:val="24"/>
      </w:rPr>
      <w:tab/>
    </w:r>
    <w:r w:rsidRPr="003D1880">
      <w:rPr>
        <w:rFonts w:ascii="Times New Roman" w:hAnsi="Times New Roman" w:cs="Times New Roman"/>
        <w:sz w:val="24"/>
        <w:szCs w:val="24"/>
      </w:rPr>
      <w:fldChar w:fldCharType="begin"/>
    </w:r>
    <w:r w:rsidRPr="003D1880">
      <w:rPr>
        <w:rFonts w:ascii="Times New Roman" w:hAnsi="Times New Roman" w:cs="Times New Roman"/>
        <w:sz w:val="24"/>
        <w:szCs w:val="24"/>
      </w:rPr>
      <w:instrText xml:space="preserve"> PAGE   \* MERGEFORMAT </w:instrText>
    </w:r>
    <w:r w:rsidRPr="003D1880">
      <w:rPr>
        <w:rFonts w:ascii="Times New Roman" w:hAnsi="Times New Roman" w:cs="Times New Roman"/>
        <w:sz w:val="24"/>
        <w:szCs w:val="24"/>
      </w:rPr>
      <w:fldChar w:fldCharType="separate"/>
    </w:r>
    <w:r w:rsidR="003717FA">
      <w:rPr>
        <w:rFonts w:ascii="Times New Roman" w:hAnsi="Times New Roman" w:cs="Times New Roman"/>
        <w:noProof/>
        <w:sz w:val="24"/>
        <w:szCs w:val="24"/>
      </w:rPr>
      <w:t>4</w:t>
    </w:r>
    <w:r w:rsidRPr="003D188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880" w:rsidRPr="003D1880" w:rsidRDefault="003D1880">
    <w:pPr>
      <w:pStyle w:val="Header"/>
      <w:rPr>
        <w:rFonts w:ascii="Times New Roman" w:hAnsi="Times New Roman" w:cs="Times New Roman"/>
        <w:sz w:val="24"/>
        <w:szCs w:val="24"/>
      </w:rPr>
    </w:pPr>
    <w:r w:rsidRPr="003D1880">
      <w:rPr>
        <w:rFonts w:ascii="Times New Roman" w:hAnsi="Times New Roman" w:cs="Times New Roman"/>
        <w:sz w:val="24"/>
        <w:szCs w:val="24"/>
      </w:rPr>
      <w:t>Running Head: PUBLIC HEALTH POLICY INTERVENTION</w:t>
    </w:r>
    <w:r>
      <w:rPr>
        <w:rFonts w:ascii="Times New Roman" w:hAnsi="Times New Roman" w:cs="Times New Roman"/>
        <w:sz w:val="24"/>
        <w:szCs w:val="24"/>
      </w:rPr>
      <w:tab/>
    </w:r>
    <w:r w:rsidRPr="003D1880">
      <w:rPr>
        <w:rFonts w:ascii="Times New Roman" w:hAnsi="Times New Roman" w:cs="Times New Roman"/>
        <w:sz w:val="24"/>
        <w:szCs w:val="24"/>
      </w:rPr>
      <w:fldChar w:fldCharType="begin"/>
    </w:r>
    <w:r w:rsidRPr="003D1880">
      <w:rPr>
        <w:rFonts w:ascii="Times New Roman" w:hAnsi="Times New Roman" w:cs="Times New Roman"/>
        <w:sz w:val="24"/>
        <w:szCs w:val="24"/>
      </w:rPr>
      <w:instrText xml:space="preserve"> PAGE   \* MERGEFORMAT </w:instrText>
    </w:r>
    <w:r w:rsidRPr="003D1880">
      <w:rPr>
        <w:rFonts w:ascii="Times New Roman" w:hAnsi="Times New Roman" w:cs="Times New Roman"/>
        <w:sz w:val="24"/>
        <w:szCs w:val="24"/>
      </w:rPr>
      <w:fldChar w:fldCharType="separate"/>
    </w:r>
    <w:r w:rsidR="003717FA">
      <w:rPr>
        <w:rFonts w:ascii="Times New Roman" w:hAnsi="Times New Roman" w:cs="Times New Roman"/>
        <w:noProof/>
        <w:sz w:val="24"/>
        <w:szCs w:val="24"/>
      </w:rPr>
      <w:t>1</w:t>
    </w:r>
    <w:r w:rsidRPr="003D188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880"/>
    <w:rsid w:val="00075D37"/>
    <w:rsid w:val="000B7040"/>
    <w:rsid w:val="00105A80"/>
    <w:rsid w:val="00157C61"/>
    <w:rsid w:val="001A376A"/>
    <w:rsid w:val="001A78B1"/>
    <w:rsid w:val="001C7A17"/>
    <w:rsid w:val="001E1E14"/>
    <w:rsid w:val="00293092"/>
    <w:rsid w:val="002C0C6B"/>
    <w:rsid w:val="00317358"/>
    <w:rsid w:val="00361960"/>
    <w:rsid w:val="003717FA"/>
    <w:rsid w:val="003849B3"/>
    <w:rsid w:val="003D1880"/>
    <w:rsid w:val="004130FA"/>
    <w:rsid w:val="00446797"/>
    <w:rsid w:val="0050363C"/>
    <w:rsid w:val="00547045"/>
    <w:rsid w:val="00577151"/>
    <w:rsid w:val="005827BA"/>
    <w:rsid w:val="005E3EE6"/>
    <w:rsid w:val="005E7E60"/>
    <w:rsid w:val="005F6A6E"/>
    <w:rsid w:val="00631E6D"/>
    <w:rsid w:val="00655368"/>
    <w:rsid w:val="00670623"/>
    <w:rsid w:val="00685BEE"/>
    <w:rsid w:val="00690B2E"/>
    <w:rsid w:val="006A3008"/>
    <w:rsid w:val="006A62B2"/>
    <w:rsid w:val="006B19E6"/>
    <w:rsid w:val="006D351B"/>
    <w:rsid w:val="006F251B"/>
    <w:rsid w:val="00704D36"/>
    <w:rsid w:val="00715935"/>
    <w:rsid w:val="00717E85"/>
    <w:rsid w:val="0074560F"/>
    <w:rsid w:val="00782C8A"/>
    <w:rsid w:val="00787334"/>
    <w:rsid w:val="007917C1"/>
    <w:rsid w:val="007A6039"/>
    <w:rsid w:val="008E5471"/>
    <w:rsid w:val="008F225E"/>
    <w:rsid w:val="00905487"/>
    <w:rsid w:val="0094252A"/>
    <w:rsid w:val="009B60C0"/>
    <w:rsid w:val="009C5D97"/>
    <w:rsid w:val="00A46024"/>
    <w:rsid w:val="00A51020"/>
    <w:rsid w:val="00A5450F"/>
    <w:rsid w:val="00A80872"/>
    <w:rsid w:val="00A8241A"/>
    <w:rsid w:val="00AE3C8D"/>
    <w:rsid w:val="00B11F1A"/>
    <w:rsid w:val="00B233E9"/>
    <w:rsid w:val="00B23971"/>
    <w:rsid w:val="00B50A91"/>
    <w:rsid w:val="00B81576"/>
    <w:rsid w:val="00C34CE5"/>
    <w:rsid w:val="00C35D2E"/>
    <w:rsid w:val="00C420D8"/>
    <w:rsid w:val="00C633A1"/>
    <w:rsid w:val="00C91ED1"/>
    <w:rsid w:val="00CA32F6"/>
    <w:rsid w:val="00CA628E"/>
    <w:rsid w:val="00CB28A7"/>
    <w:rsid w:val="00CB5BA9"/>
    <w:rsid w:val="00CC11BE"/>
    <w:rsid w:val="00CC1C5C"/>
    <w:rsid w:val="00D27A4B"/>
    <w:rsid w:val="00DA6F66"/>
    <w:rsid w:val="00DF7A79"/>
    <w:rsid w:val="00E06EBF"/>
    <w:rsid w:val="00E158D9"/>
    <w:rsid w:val="00E26461"/>
    <w:rsid w:val="00EF56D9"/>
    <w:rsid w:val="00F1634A"/>
    <w:rsid w:val="00F2287F"/>
    <w:rsid w:val="00F34D7A"/>
    <w:rsid w:val="00F725F1"/>
    <w:rsid w:val="00FB210B"/>
    <w:rsid w:val="00FD30DD"/>
    <w:rsid w:val="00FE1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18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880"/>
  </w:style>
  <w:style w:type="paragraph" w:styleId="Footer">
    <w:name w:val="footer"/>
    <w:basedOn w:val="Normal"/>
    <w:link w:val="FooterChar"/>
    <w:uiPriority w:val="99"/>
    <w:unhideWhenUsed/>
    <w:rsid w:val="003D18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880"/>
  </w:style>
  <w:style w:type="paragraph" w:styleId="NormalWeb">
    <w:name w:val="Normal (Web)"/>
    <w:basedOn w:val="Normal"/>
    <w:uiPriority w:val="99"/>
    <w:semiHidden/>
    <w:unhideWhenUsed/>
    <w:rsid w:val="00C91ED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91ED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18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880"/>
  </w:style>
  <w:style w:type="paragraph" w:styleId="Footer">
    <w:name w:val="footer"/>
    <w:basedOn w:val="Normal"/>
    <w:link w:val="FooterChar"/>
    <w:uiPriority w:val="99"/>
    <w:unhideWhenUsed/>
    <w:rsid w:val="003D18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880"/>
  </w:style>
  <w:style w:type="paragraph" w:styleId="NormalWeb">
    <w:name w:val="Normal (Web)"/>
    <w:basedOn w:val="Normal"/>
    <w:uiPriority w:val="99"/>
    <w:semiHidden/>
    <w:unhideWhenUsed/>
    <w:rsid w:val="00C91ED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91E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853140">
      <w:bodyDiv w:val="1"/>
      <w:marLeft w:val="0"/>
      <w:marRight w:val="0"/>
      <w:marTop w:val="0"/>
      <w:marBottom w:val="0"/>
      <w:divBdr>
        <w:top w:val="none" w:sz="0" w:space="0" w:color="auto"/>
        <w:left w:val="none" w:sz="0" w:space="0" w:color="auto"/>
        <w:bottom w:val="none" w:sz="0" w:space="0" w:color="auto"/>
        <w:right w:val="none" w:sz="0" w:space="0" w:color="auto"/>
      </w:divBdr>
    </w:div>
    <w:div w:id="77221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cbi.nlm.nih.gov/pmc/articles/PMC3358713/"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803</Words>
  <Characters>4582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Mulwa</dc:creator>
  <cp:lastModifiedBy>vini</cp:lastModifiedBy>
  <cp:revision>2</cp:revision>
  <dcterms:created xsi:type="dcterms:W3CDTF">2017-11-08T06:04:00Z</dcterms:created>
  <dcterms:modified xsi:type="dcterms:W3CDTF">2017-11-08T06:04:00Z</dcterms:modified>
</cp:coreProperties>
</file>